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4E" w:rsidRPr="00FC4307" w:rsidRDefault="00E67B4E" w:rsidP="00FC4307">
      <w:pPr>
        <w:keepNext/>
        <w:tabs>
          <w:tab w:val="num" w:pos="644"/>
        </w:tabs>
        <w:spacing w:line="360" w:lineRule="auto"/>
        <w:jc w:val="center"/>
        <w:rPr>
          <w:rFonts w:eastAsia="Calibri"/>
          <w:b/>
          <w:sz w:val="28"/>
          <w:szCs w:val="28"/>
          <w:lang w:eastAsia="x-none"/>
        </w:rPr>
      </w:pPr>
      <w:bookmarkStart w:id="0" w:name="_Toc346296799"/>
      <w:r w:rsidRPr="00FC4307">
        <w:rPr>
          <w:rFonts w:eastAsia="Calibri"/>
          <w:b/>
          <w:sz w:val="28"/>
          <w:szCs w:val="28"/>
          <w:lang w:val="x-none" w:eastAsia="x-none"/>
        </w:rPr>
        <w:t>СТРАТЕГИЯ РАЗВИТИЯ</w:t>
      </w:r>
      <w:bookmarkEnd w:id="0"/>
      <w:r w:rsidRPr="00FC4307">
        <w:rPr>
          <w:rFonts w:eastAsia="Calibri"/>
          <w:b/>
          <w:sz w:val="28"/>
          <w:szCs w:val="28"/>
          <w:lang w:val="x-none" w:eastAsia="x-none"/>
        </w:rPr>
        <w:t xml:space="preserve"> </w:t>
      </w:r>
      <w:r w:rsidR="00FC4307" w:rsidRPr="00FC4307">
        <w:rPr>
          <w:rFonts w:eastAsia="Calibri"/>
          <w:b/>
          <w:sz w:val="28"/>
          <w:szCs w:val="28"/>
          <w:lang w:eastAsia="x-none"/>
        </w:rPr>
        <w:t>ОАО «СНИТОВО-АГРО»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СПК «Снитово-Агро» организован в 2003 году на базе сельскохозяйственного кооператива «Молодая гвардия» Ивановского района. СК «Молодая гвардия» был организован в 1992 г. в результате реорганизации колхоза «Молодая гвардия», организованного в 1949 г. СПК «Снитово-Агро» является правопреемником прав и обязанностей СК «Молодая гвардия». В 2005 г. СПК «Снитово-Агро» выступило покупателем имущественного комплекса РУСПП «Ивановский племптицерепродуктор» и правопреемником его прав и обязанностей. В 2016 году, 28 декабря СПК «Снитово-Агро» реорганизов</w:t>
      </w:r>
      <w:r w:rsidR="00FC4307">
        <w:rPr>
          <w:sz w:val="28"/>
          <w:szCs w:val="28"/>
        </w:rPr>
        <w:t xml:space="preserve">ано в ОАО «Снитово-Агро» со 100 </w:t>
      </w:r>
      <w:r w:rsidRPr="00FC4307">
        <w:rPr>
          <w:sz w:val="28"/>
          <w:szCs w:val="28"/>
        </w:rPr>
        <w:t>% долей государства.</w:t>
      </w:r>
    </w:p>
    <w:p w:rsidR="00E67B4E" w:rsidRPr="00FC4307" w:rsidRDefault="00FC4307" w:rsidP="00FC430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E67B4E" w:rsidRPr="00FC4307">
        <w:rPr>
          <w:sz w:val="28"/>
          <w:szCs w:val="28"/>
        </w:rPr>
        <w:t xml:space="preserve"> ОАО «Снитово-Агро» расположена в а.г.Снитово (11 км от районного центра г.Иваново). Кроме населенного пункта а.г.Снитово в состав кооператива входят часть городской черты г.Иваново и д.Вороцевичи, расположенная в 3 км от центральной усадьбы.</w:t>
      </w:r>
    </w:p>
    <w:p w:rsidR="00E67B4E" w:rsidRPr="00FC4307" w:rsidRDefault="00FC4307" w:rsidP="00FC430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территорию ОАО</w:t>
      </w:r>
      <w:r w:rsidR="00E67B4E" w:rsidRPr="00FC4307">
        <w:rPr>
          <w:sz w:val="28"/>
          <w:szCs w:val="28"/>
        </w:rPr>
        <w:t xml:space="preserve"> пролегает шоссейная дорога Брест – Гомель и железнодорожная магистраль с сообщением Брест – Пинск – Лунинец, связывающие хозяйство с рынками сбыта. 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ОАО</w:t>
      </w:r>
      <w:r w:rsidR="00FC4307">
        <w:rPr>
          <w:sz w:val="28"/>
          <w:szCs w:val="28"/>
        </w:rPr>
        <w:t xml:space="preserve"> </w:t>
      </w:r>
      <w:r w:rsidRPr="00FC4307">
        <w:rPr>
          <w:sz w:val="28"/>
          <w:szCs w:val="28"/>
        </w:rPr>
        <w:t>«Снитово-Агро» представляет собой многопрофильное по специализации сельскохозяйственное производство. Основным видом деятельности хозяйства является мясо-молочное производство. Кооператив осуществляет производство, заготовку, хранение и реализацию сельскохозяйственной продукции (молоко, мясо, яйца, сахарная свекла, зерно и др.).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 xml:space="preserve">Хозяйственная деятельность хозяйства включает в себя производство продукции животноводства, птицеводства, пчеловодства и растениеводства. 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На начало 202</w:t>
      </w:r>
      <w:r w:rsidR="006B2009" w:rsidRPr="00FC4307">
        <w:rPr>
          <w:sz w:val="28"/>
          <w:szCs w:val="28"/>
        </w:rPr>
        <w:t>4</w:t>
      </w:r>
      <w:r w:rsidRPr="00FC4307">
        <w:rPr>
          <w:sz w:val="28"/>
          <w:szCs w:val="28"/>
        </w:rPr>
        <w:t xml:space="preserve"> г. общая з</w:t>
      </w:r>
      <w:r w:rsidR="00FC4307">
        <w:rPr>
          <w:sz w:val="28"/>
          <w:szCs w:val="28"/>
        </w:rPr>
        <w:t xml:space="preserve">емельная площадь составляет </w:t>
      </w:r>
      <w:r w:rsidR="00A87D48" w:rsidRPr="00FC4307">
        <w:rPr>
          <w:sz w:val="28"/>
          <w:szCs w:val="28"/>
        </w:rPr>
        <w:t xml:space="preserve">6 </w:t>
      </w:r>
      <w:r w:rsidR="006B2009" w:rsidRPr="00FC4307">
        <w:rPr>
          <w:sz w:val="28"/>
          <w:szCs w:val="28"/>
        </w:rPr>
        <w:t>366</w:t>
      </w:r>
      <w:r w:rsidRPr="00FC4307">
        <w:rPr>
          <w:sz w:val="28"/>
          <w:szCs w:val="28"/>
        </w:rPr>
        <w:t xml:space="preserve"> га. Всего сельхозугодий – </w:t>
      </w:r>
      <w:r w:rsidR="00A87D48" w:rsidRPr="00FC4307">
        <w:rPr>
          <w:sz w:val="28"/>
          <w:szCs w:val="28"/>
        </w:rPr>
        <w:t xml:space="preserve">5 </w:t>
      </w:r>
      <w:r w:rsidR="006B2009" w:rsidRPr="00FC4307">
        <w:rPr>
          <w:sz w:val="28"/>
          <w:szCs w:val="28"/>
        </w:rPr>
        <w:t>720</w:t>
      </w:r>
      <w:r w:rsidRPr="00FC4307">
        <w:rPr>
          <w:sz w:val="28"/>
          <w:szCs w:val="28"/>
        </w:rPr>
        <w:t xml:space="preserve"> га, в том числе пашни – </w:t>
      </w:r>
      <w:r w:rsidR="00A87D48" w:rsidRPr="00FC4307">
        <w:rPr>
          <w:sz w:val="28"/>
          <w:szCs w:val="28"/>
        </w:rPr>
        <w:t xml:space="preserve">3 </w:t>
      </w:r>
      <w:r w:rsidR="006B2009" w:rsidRPr="00FC4307">
        <w:rPr>
          <w:sz w:val="28"/>
          <w:szCs w:val="28"/>
        </w:rPr>
        <w:t>745</w:t>
      </w:r>
      <w:r w:rsidRPr="00FC4307">
        <w:rPr>
          <w:sz w:val="28"/>
          <w:szCs w:val="28"/>
        </w:rPr>
        <w:t xml:space="preserve"> га, </w:t>
      </w:r>
      <w:r w:rsidR="00FC4307">
        <w:rPr>
          <w:sz w:val="28"/>
          <w:szCs w:val="28"/>
        </w:rPr>
        <w:t xml:space="preserve">сенокосы – 250 га, пастбища – 1 </w:t>
      </w:r>
      <w:r w:rsidR="00A570BD" w:rsidRPr="00FC4307">
        <w:rPr>
          <w:sz w:val="28"/>
          <w:szCs w:val="28"/>
        </w:rPr>
        <w:t>7</w:t>
      </w:r>
      <w:r w:rsidR="006B2009" w:rsidRPr="00FC4307">
        <w:rPr>
          <w:sz w:val="28"/>
          <w:szCs w:val="28"/>
        </w:rPr>
        <w:t>07</w:t>
      </w:r>
      <w:r w:rsidRPr="00FC4307">
        <w:rPr>
          <w:sz w:val="28"/>
          <w:szCs w:val="28"/>
        </w:rPr>
        <w:t xml:space="preserve"> га. Бал сельхозугодий – 3</w:t>
      </w:r>
      <w:r w:rsidR="00A570BD" w:rsidRPr="00FC4307">
        <w:rPr>
          <w:sz w:val="28"/>
          <w:szCs w:val="28"/>
        </w:rPr>
        <w:t>3,5</w:t>
      </w:r>
      <w:r w:rsidRPr="00FC4307">
        <w:rPr>
          <w:sz w:val="28"/>
          <w:szCs w:val="28"/>
        </w:rPr>
        <w:t xml:space="preserve"> балла, пашни – 34,4 балла. 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rFonts w:eastAsia="Calibri"/>
          <w:noProof/>
          <w:sz w:val="28"/>
          <w:szCs w:val="28"/>
        </w:rPr>
      </w:pPr>
      <w:r w:rsidRPr="00FC4307">
        <w:rPr>
          <w:sz w:val="28"/>
          <w:szCs w:val="28"/>
        </w:rPr>
        <w:t>Организационная структура хозяйсва представлена в растениеводстве 3 полеводческими б</w:t>
      </w:r>
      <w:r w:rsidR="00FC4307">
        <w:rPr>
          <w:sz w:val="28"/>
          <w:szCs w:val="28"/>
        </w:rPr>
        <w:t>ригадами «Снитово», «Могильно»,</w:t>
      </w:r>
      <w:r w:rsidRPr="00FC4307">
        <w:rPr>
          <w:sz w:val="28"/>
          <w:szCs w:val="28"/>
        </w:rPr>
        <w:t xml:space="preserve"> «Вороцевичи», </w:t>
      </w:r>
      <w:r w:rsidRPr="00FC4307">
        <w:rPr>
          <w:rFonts w:eastAsia="Calibri"/>
          <w:noProof/>
          <w:sz w:val="28"/>
          <w:szCs w:val="28"/>
        </w:rPr>
        <w:t>3 молочно-товарные фермы, птице</w:t>
      </w:r>
      <w:r w:rsidR="00FC4307">
        <w:rPr>
          <w:rFonts w:eastAsia="Calibri"/>
          <w:noProof/>
          <w:sz w:val="28"/>
          <w:szCs w:val="28"/>
        </w:rPr>
        <w:t>водческий участок,</w:t>
      </w:r>
      <w:r w:rsidRPr="00FC4307">
        <w:rPr>
          <w:rFonts w:eastAsia="Calibri"/>
          <w:noProof/>
          <w:sz w:val="28"/>
          <w:szCs w:val="28"/>
        </w:rPr>
        <w:t xml:space="preserve"> зерносушильный комплекс КЗСВ – 40, промышленное производство, имеющее на балансе 2 комбикормовых цеха по изготовлени</w:t>
      </w:r>
      <w:r w:rsidR="00FC4307">
        <w:rPr>
          <w:rFonts w:eastAsia="Calibri"/>
          <w:noProof/>
          <w:sz w:val="28"/>
          <w:szCs w:val="28"/>
        </w:rPr>
        <w:t xml:space="preserve">ю комбикормов для птицы и КРС. </w:t>
      </w:r>
      <w:r w:rsidRPr="00FC4307">
        <w:rPr>
          <w:rFonts w:eastAsia="Calibri"/>
          <w:noProof/>
          <w:sz w:val="28"/>
          <w:szCs w:val="28"/>
        </w:rPr>
        <w:t>Имеется так же сеть торговых точек по продаже продуктов питания, закусочная и столовая по общественному питанию и кормлению базовой школы в а.г.Снитово.</w:t>
      </w:r>
    </w:p>
    <w:p w:rsidR="006A1168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b/>
          <w:i/>
          <w:sz w:val="28"/>
          <w:szCs w:val="28"/>
        </w:rPr>
        <w:t>Современное состояние предприятия</w:t>
      </w:r>
      <w:r w:rsidRPr="00FC4307">
        <w:rPr>
          <w:sz w:val="28"/>
          <w:szCs w:val="28"/>
        </w:rPr>
        <w:t>. За последние годы экономика</w:t>
      </w:r>
      <w:r w:rsidR="00FC4307">
        <w:rPr>
          <w:sz w:val="28"/>
          <w:szCs w:val="28"/>
        </w:rPr>
        <w:t xml:space="preserve"> хозяйства  приобрела характер </w:t>
      </w:r>
      <w:r w:rsidRPr="00FC4307">
        <w:rPr>
          <w:sz w:val="28"/>
          <w:szCs w:val="28"/>
        </w:rPr>
        <w:t xml:space="preserve">устойчивого развития. ОАО «Снитово-Агро» в своей работе приоритетным направлением выбрало широкое внедрение </w:t>
      </w:r>
      <w:r w:rsidRPr="00FC4307">
        <w:rPr>
          <w:sz w:val="28"/>
          <w:szCs w:val="28"/>
        </w:rPr>
        <w:lastRenderedPageBreak/>
        <w:t>интенсивных технологий, направленных на увеличение производства продукции, снижения затрат на её производство, техническое переоснащение производства, повышение уровня жизни работников хозяйства.</w:t>
      </w:r>
      <w:r w:rsidR="006A1168" w:rsidRPr="00FC4307">
        <w:rPr>
          <w:sz w:val="28"/>
          <w:szCs w:val="28"/>
        </w:rPr>
        <w:t xml:space="preserve"> </w:t>
      </w:r>
    </w:p>
    <w:p w:rsidR="00E67B4E" w:rsidRDefault="00AB2EFB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В хозяйстве получено выручки по итогам 202</w:t>
      </w:r>
      <w:r w:rsidR="006B2009" w:rsidRPr="00FC4307">
        <w:rPr>
          <w:sz w:val="28"/>
          <w:szCs w:val="28"/>
        </w:rPr>
        <w:t>3</w:t>
      </w:r>
      <w:r w:rsidR="00FC4307">
        <w:rPr>
          <w:sz w:val="28"/>
          <w:szCs w:val="28"/>
        </w:rPr>
        <w:t xml:space="preserve"> года</w:t>
      </w:r>
      <w:r w:rsidR="00E67B4E" w:rsidRPr="00FC4307">
        <w:rPr>
          <w:sz w:val="28"/>
          <w:szCs w:val="28"/>
        </w:rPr>
        <w:t xml:space="preserve"> реализации сельскохозяйственной продукции, выполненных работ и услуг получено </w:t>
      </w:r>
      <w:r w:rsidR="00147736" w:rsidRPr="00FC4307">
        <w:rPr>
          <w:sz w:val="28"/>
          <w:szCs w:val="28"/>
        </w:rPr>
        <w:t>2</w:t>
      </w:r>
      <w:r w:rsidR="006B2009" w:rsidRPr="00FC4307">
        <w:rPr>
          <w:sz w:val="28"/>
          <w:szCs w:val="28"/>
        </w:rPr>
        <w:t>6 270</w:t>
      </w:r>
      <w:r w:rsidR="00E67B4E" w:rsidRPr="00FC4307">
        <w:rPr>
          <w:sz w:val="28"/>
          <w:szCs w:val="28"/>
        </w:rPr>
        <w:t xml:space="preserve"> тыс</w:t>
      </w:r>
      <w:r w:rsidRPr="00FC4307">
        <w:rPr>
          <w:sz w:val="28"/>
          <w:szCs w:val="28"/>
        </w:rPr>
        <w:t>. рублей</w:t>
      </w:r>
      <w:r w:rsidR="00FC4307">
        <w:rPr>
          <w:sz w:val="28"/>
          <w:szCs w:val="28"/>
        </w:rPr>
        <w:t xml:space="preserve">. </w:t>
      </w:r>
      <w:r w:rsidR="00E67B4E" w:rsidRPr="00FC4307">
        <w:rPr>
          <w:sz w:val="28"/>
          <w:szCs w:val="28"/>
        </w:rPr>
        <w:t>Ежемесячно,</w:t>
      </w:r>
      <w:r w:rsidR="00FC4307">
        <w:rPr>
          <w:sz w:val="28"/>
          <w:szCs w:val="28"/>
        </w:rPr>
        <w:t xml:space="preserve"> за счёт средств </w:t>
      </w:r>
      <w:r w:rsidR="00E67B4E" w:rsidRPr="00FC4307">
        <w:rPr>
          <w:sz w:val="28"/>
          <w:szCs w:val="28"/>
        </w:rPr>
        <w:t>предпр</w:t>
      </w:r>
      <w:r w:rsidR="00FC4307">
        <w:rPr>
          <w:sz w:val="28"/>
          <w:szCs w:val="28"/>
        </w:rPr>
        <w:t xml:space="preserve">иятия и кредитов банка, </w:t>
      </w:r>
      <w:r w:rsidR="00E67B4E" w:rsidRPr="00FC4307">
        <w:rPr>
          <w:sz w:val="28"/>
          <w:szCs w:val="28"/>
        </w:rPr>
        <w:t>выпла</w:t>
      </w:r>
      <w:r w:rsidR="00FC4307">
        <w:rPr>
          <w:sz w:val="28"/>
          <w:szCs w:val="28"/>
        </w:rPr>
        <w:t xml:space="preserve">чивалась </w:t>
      </w:r>
      <w:r w:rsidR="00E67B4E" w:rsidRPr="00FC4307">
        <w:rPr>
          <w:sz w:val="28"/>
          <w:szCs w:val="28"/>
        </w:rPr>
        <w:t>з</w:t>
      </w:r>
      <w:r w:rsidR="00FC4307">
        <w:rPr>
          <w:sz w:val="28"/>
          <w:szCs w:val="28"/>
        </w:rPr>
        <w:t>аработная плата работникам.</w:t>
      </w:r>
    </w:p>
    <w:p w:rsidR="00FC4307" w:rsidRPr="00FC4307" w:rsidRDefault="00FC4307" w:rsidP="00FC4307">
      <w:pPr>
        <w:spacing w:line="360" w:lineRule="exact"/>
        <w:ind w:firstLine="709"/>
        <w:jc w:val="both"/>
        <w:rPr>
          <w:sz w:val="28"/>
          <w:szCs w:val="28"/>
        </w:rPr>
      </w:pPr>
    </w:p>
    <w:p w:rsidR="00E67B4E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b/>
          <w:sz w:val="28"/>
          <w:szCs w:val="28"/>
        </w:rPr>
        <w:t>Анализ финанс</w:t>
      </w:r>
      <w:r w:rsidR="00FC4307">
        <w:rPr>
          <w:b/>
          <w:sz w:val="28"/>
          <w:szCs w:val="28"/>
        </w:rPr>
        <w:t xml:space="preserve">ово-хозяйственной деятельности </w:t>
      </w:r>
      <w:r w:rsidRPr="00FC4307">
        <w:rPr>
          <w:b/>
          <w:sz w:val="28"/>
          <w:szCs w:val="28"/>
        </w:rPr>
        <w:t>за 20</w:t>
      </w:r>
      <w:r w:rsidR="00147736" w:rsidRPr="00FC4307">
        <w:rPr>
          <w:b/>
          <w:sz w:val="28"/>
          <w:szCs w:val="28"/>
        </w:rPr>
        <w:t>2</w:t>
      </w:r>
      <w:r w:rsidR="006B2009" w:rsidRPr="00FC4307">
        <w:rPr>
          <w:b/>
          <w:sz w:val="28"/>
          <w:szCs w:val="28"/>
        </w:rPr>
        <w:t>1</w:t>
      </w:r>
      <w:r w:rsidRPr="00FC4307">
        <w:rPr>
          <w:b/>
          <w:sz w:val="28"/>
          <w:szCs w:val="28"/>
        </w:rPr>
        <w:t xml:space="preserve"> </w:t>
      </w:r>
      <w:r w:rsidR="00147736" w:rsidRPr="00FC4307">
        <w:rPr>
          <w:b/>
          <w:sz w:val="28"/>
          <w:szCs w:val="28"/>
        </w:rPr>
        <w:t>–</w:t>
      </w:r>
      <w:r w:rsidRPr="00FC4307">
        <w:rPr>
          <w:b/>
          <w:sz w:val="28"/>
          <w:szCs w:val="28"/>
        </w:rPr>
        <w:t xml:space="preserve"> 20</w:t>
      </w:r>
      <w:r w:rsidR="00FC6379" w:rsidRPr="00FC4307">
        <w:rPr>
          <w:b/>
          <w:sz w:val="28"/>
          <w:szCs w:val="28"/>
        </w:rPr>
        <w:t>2</w:t>
      </w:r>
      <w:r w:rsidR="006B2009" w:rsidRPr="00FC4307">
        <w:rPr>
          <w:b/>
          <w:sz w:val="28"/>
          <w:szCs w:val="28"/>
        </w:rPr>
        <w:t>3</w:t>
      </w:r>
      <w:r w:rsidR="00147736" w:rsidRPr="00FC4307">
        <w:rPr>
          <w:b/>
          <w:sz w:val="28"/>
          <w:szCs w:val="28"/>
        </w:rPr>
        <w:t xml:space="preserve"> </w:t>
      </w:r>
      <w:r w:rsidRPr="00FC4307">
        <w:rPr>
          <w:b/>
          <w:sz w:val="28"/>
          <w:szCs w:val="28"/>
        </w:rPr>
        <w:t>гг</w:t>
      </w:r>
      <w:r w:rsidRPr="00FC4307">
        <w:rPr>
          <w:sz w:val="28"/>
          <w:szCs w:val="28"/>
        </w:rPr>
        <w:t>.</w:t>
      </w:r>
    </w:p>
    <w:p w:rsidR="00FC4307" w:rsidRPr="00FC4307" w:rsidRDefault="00FC4307" w:rsidP="00FC4307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037"/>
        <w:gridCol w:w="1209"/>
        <w:gridCol w:w="1220"/>
        <w:gridCol w:w="1126"/>
      </w:tblGrid>
      <w:tr w:rsidR="00E67B4E" w:rsidRPr="00FC4307" w:rsidTr="00147736">
        <w:tc>
          <w:tcPr>
            <w:tcW w:w="979" w:type="dxa"/>
          </w:tcPr>
          <w:p w:rsidR="00E67B4E" w:rsidRPr="00FC4307" w:rsidRDefault="00E67B4E" w:rsidP="00FC4307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FC4307">
              <w:rPr>
                <w:b/>
                <w:sz w:val="28"/>
                <w:szCs w:val="28"/>
              </w:rPr>
              <w:t>№пп</w:t>
            </w:r>
          </w:p>
        </w:tc>
        <w:tc>
          <w:tcPr>
            <w:tcW w:w="5037" w:type="dxa"/>
          </w:tcPr>
          <w:p w:rsidR="00E67B4E" w:rsidRPr="00FC4307" w:rsidRDefault="00E67B4E" w:rsidP="00FC4307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C4307">
              <w:rPr>
                <w:b/>
                <w:sz w:val="28"/>
                <w:szCs w:val="28"/>
              </w:rPr>
              <w:t>20</w:t>
            </w:r>
            <w:r w:rsidR="007F7869" w:rsidRPr="00FC4307">
              <w:rPr>
                <w:b/>
                <w:sz w:val="28"/>
                <w:szCs w:val="28"/>
              </w:rPr>
              <w:t>2</w:t>
            </w:r>
            <w:r w:rsidR="00721A2D" w:rsidRPr="00FC430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C4307">
              <w:rPr>
                <w:b/>
                <w:sz w:val="28"/>
                <w:szCs w:val="28"/>
              </w:rPr>
              <w:t>20</w:t>
            </w:r>
            <w:r w:rsidR="00AB2EFB" w:rsidRPr="00FC4307">
              <w:rPr>
                <w:b/>
                <w:sz w:val="28"/>
                <w:szCs w:val="28"/>
              </w:rPr>
              <w:t>2</w:t>
            </w:r>
            <w:r w:rsidR="00721A2D" w:rsidRPr="00FC430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FC4307">
              <w:rPr>
                <w:b/>
                <w:sz w:val="28"/>
                <w:szCs w:val="28"/>
              </w:rPr>
              <w:t>202</w:t>
            </w:r>
            <w:r w:rsidR="00721A2D" w:rsidRPr="00FC4307">
              <w:rPr>
                <w:b/>
                <w:sz w:val="28"/>
                <w:szCs w:val="28"/>
              </w:rPr>
              <w:t>3</w:t>
            </w:r>
          </w:p>
        </w:tc>
      </w:tr>
      <w:tr w:rsidR="00E67B4E" w:rsidRPr="00FC4307" w:rsidTr="00147736">
        <w:tc>
          <w:tcPr>
            <w:tcW w:w="979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E67B4E" w:rsidRPr="00FC4307" w:rsidRDefault="00E67B4E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Производство (тонн):</w:t>
            </w:r>
          </w:p>
        </w:tc>
        <w:tc>
          <w:tcPr>
            <w:tcW w:w="1209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E67B4E" w:rsidRPr="00FC4307" w:rsidRDefault="00E67B4E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зерно, всего (после доработки)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7691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8112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8902,7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сахарная свекла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5345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3575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6314,9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рапс 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646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1184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1195,5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овощи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молоко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12588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12875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13585,8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мясо КРС и птицы (прод.выращивания)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858,4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898,9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876,1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яйцо, тыс.шт.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12916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15577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15596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Урожайность (ц/га):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зерна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40,8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43,2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48,1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сахарной свеклы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381,8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238,3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371,5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рапса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22,7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28,8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29,9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 xml:space="preserve">   овощи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Продуктивность - удой на 1 корову, кг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9594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9783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10316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Среднесуточный привес, гр.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799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847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808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Выручка от реализации продукции (млн.руб)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18421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23739</w:t>
            </w:r>
          </w:p>
        </w:tc>
        <w:tc>
          <w:tcPr>
            <w:tcW w:w="1126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26270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Прибыль от реализ.продукции, (млн.руб)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1866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3077</w:t>
            </w:r>
          </w:p>
        </w:tc>
        <w:tc>
          <w:tcPr>
            <w:tcW w:w="1126" w:type="dxa"/>
          </w:tcPr>
          <w:p w:rsidR="00721A2D" w:rsidRPr="00FC4307" w:rsidRDefault="00A715A4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2461</w:t>
            </w:r>
          </w:p>
        </w:tc>
      </w:tr>
      <w:tr w:rsidR="00721A2D" w:rsidRPr="00FC4307" w:rsidTr="00147736">
        <w:tc>
          <w:tcPr>
            <w:tcW w:w="97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6</w:t>
            </w:r>
          </w:p>
        </w:tc>
        <w:tc>
          <w:tcPr>
            <w:tcW w:w="5037" w:type="dxa"/>
          </w:tcPr>
          <w:p w:rsidR="00721A2D" w:rsidRPr="00FC4307" w:rsidRDefault="00721A2D" w:rsidP="00FC43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Уровень рентабельности,  (%)</w:t>
            </w:r>
          </w:p>
        </w:tc>
        <w:tc>
          <w:tcPr>
            <w:tcW w:w="1209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6,7</w:t>
            </w:r>
          </w:p>
        </w:tc>
        <w:tc>
          <w:tcPr>
            <w:tcW w:w="1220" w:type="dxa"/>
          </w:tcPr>
          <w:p w:rsidR="00721A2D" w:rsidRPr="00FC4307" w:rsidRDefault="00721A2D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15,9</w:t>
            </w:r>
          </w:p>
        </w:tc>
        <w:tc>
          <w:tcPr>
            <w:tcW w:w="1126" w:type="dxa"/>
          </w:tcPr>
          <w:p w:rsidR="00721A2D" w:rsidRPr="00FC4307" w:rsidRDefault="00A715A4" w:rsidP="00FC430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C4307">
              <w:rPr>
                <w:sz w:val="28"/>
                <w:szCs w:val="28"/>
              </w:rPr>
              <w:t>11,1</w:t>
            </w:r>
          </w:p>
        </w:tc>
      </w:tr>
    </w:tbl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b/>
          <w:i/>
          <w:sz w:val="28"/>
          <w:szCs w:val="28"/>
        </w:rPr>
        <w:t>Основные выводы</w:t>
      </w:r>
      <w:r w:rsidRPr="00FC4307">
        <w:rPr>
          <w:sz w:val="28"/>
          <w:szCs w:val="28"/>
        </w:rPr>
        <w:t>. Анализ бухгалтерской отчётности за период с 01.01.202</w:t>
      </w:r>
      <w:r w:rsidR="006B2009" w:rsidRPr="00FC4307">
        <w:rPr>
          <w:sz w:val="28"/>
          <w:szCs w:val="28"/>
        </w:rPr>
        <w:t>3</w:t>
      </w:r>
      <w:r w:rsidRPr="00FC4307">
        <w:rPr>
          <w:sz w:val="28"/>
          <w:szCs w:val="28"/>
        </w:rPr>
        <w:t xml:space="preserve"> г. по 31.12.202</w:t>
      </w:r>
      <w:r w:rsidR="006B2009" w:rsidRPr="00FC4307">
        <w:rPr>
          <w:sz w:val="28"/>
          <w:szCs w:val="28"/>
        </w:rPr>
        <w:t>3</w:t>
      </w:r>
      <w:r w:rsidRPr="00FC4307">
        <w:rPr>
          <w:sz w:val="28"/>
          <w:szCs w:val="28"/>
        </w:rPr>
        <w:t xml:space="preserve"> г. позволяет сделать следующие выводы. Финансово-экономические показатели свидетельствуют, что хозяйство сработало в положительной д</w:t>
      </w:r>
      <w:r w:rsidR="00FC4307">
        <w:rPr>
          <w:sz w:val="28"/>
          <w:szCs w:val="28"/>
        </w:rPr>
        <w:t>инамике. Уровень рентабельности</w:t>
      </w:r>
      <w:r w:rsidRPr="00FC4307">
        <w:rPr>
          <w:sz w:val="28"/>
          <w:szCs w:val="28"/>
        </w:rPr>
        <w:t xml:space="preserve"> составил </w:t>
      </w:r>
      <w:r w:rsidR="007F7869" w:rsidRPr="00FC4307">
        <w:rPr>
          <w:sz w:val="28"/>
          <w:szCs w:val="28"/>
        </w:rPr>
        <w:t>1</w:t>
      </w:r>
      <w:r w:rsidR="006B2009" w:rsidRPr="00FC4307">
        <w:rPr>
          <w:sz w:val="28"/>
          <w:szCs w:val="28"/>
        </w:rPr>
        <w:t>1,1</w:t>
      </w:r>
      <w:r w:rsidR="00FC4307">
        <w:rPr>
          <w:sz w:val="28"/>
          <w:szCs w:val="28"/>
        </w:rPr>
        <w:t xml:space="preserve"> %, </w:t>
      </w:r>
      <w:r w:rsidRPr="00FC4307">
        <w:rPr>
          <w:sz w:val="28"/>
          <w:szCs w:val="28"/>
        </w:rPr>
        <w:t>что дает результат положительной финансовой деятельности хозяйства.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Основными путями ликвидности ОАО «Снитово-Агро» являются: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- увеличение собственного капитала;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- совершенствование работы по взысканию дебиторской задолженности;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- получение долгосрочного финансирования.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Хозяйство на ближайший год ставит перед собой следующие стратегические задачи: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lastRenderedPageBreak/>
        <w:t>1. Увеличение объемов производства и реализации молока.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2. Производство продукции высокого качества, имеющей наибольшую цену, в том числе молока сортом «Экстра».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3. Снижение трудоемкости продукции.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Главной</w:t>
      </w:r>
      <w:r w:rsidR="00FC4307">
        <w:rPr>
          <w:sz w:val="28"/>
          <w:szCs w:val="28"/>
        </w:rPr>
        <w:t xml:space="preserve"> целью стратегического развития</w:t>
      </w:r>
      <w:r w:rsidRPr="00FC4307">
        <w:rPr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Увеличение объемов производства продукции животноводства планируется обеспечить за счет повышения удоев молока путем использования современной техники и технологии и увеличения продуктивности животных путем оптимизации рациона питания. Для обеспечения запланированного роста объемов производства молока и мяса необходимо осуществление эффективной работы со стадом, включая: сокращение непроизводительного выбытия молодняка, повышение технологических среднесуточных привесов и удоев за счет оптимизации рациона кормления животных.</w:t>
      </w:r>
    </w:p>
    <w:p w:rsidR="00E67B4E" w:rsidRPr="00FC4307" w:rsidRDefault="00FC4307" w:rsidP="00FC430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E67B4E" w:rsidRPr="00FC4307">
        <w:rPr>
          <w:sz w:val="28"/>
          <w:szCs w:val="28"/>
        </w:rPr>
        <w:t>повышения ликвидности и финансовой устойчивости пред</w:t>
      </w:r>
      <w:r>
        <w:rPr>
          <w:sz w:val="28"/>
          <w:szCs w:val="28"/>
        </w:rPr>
        <w:t>приятия необходимо стремиться к</w:t>
      </w:r>
      <w:r w:rsidR="00E67B4E" w:rsidRPr="00FC4307">
        <w:rPr>
          <w:sz w:val="28"/>
          <w:szCs w:val="28"/>
        </w:rPr>
        <w:t xml:space="preserve"> увеличению собственного капитала, что может быть достигнуто за счет направления чистой прибыли на развитие хозяйства. </w:t>
      </w:r>
    </w:p>
    <w:p w:rsidR="00E67B4E" w:rsidRPr="00FC4307" w:rsidRDefault="00E67B4E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На 202</w:t>
      </w:r>
      <w:r w:rsidR="006B2009" w:rsidRPr="00FC4307">
        <w:rPr>
          <w:sz w:val="28"/>
          <w:szCs w:val="28"/>
        </w:rPr>
        <w:t>4</w:t>
      </w:r>
      <w:r w:rsidR="007F7869" w:rsidRPr="00FC4307">
        <w:rPr>
          <w:sz w:val="28"/>
          <w:szCs w:val="28"/>
        </w:rPr>
        <w:t xml:space="preserve"> </w:t>
      </w:r>
      <w:r w:rsidRPr="00FC4307">
        <w:rPr>
          <w:sz w:val="28"/>
          <w:szCs w:val="28"/>
        </w:rPr>
        <w:t>год ожидается плодотворная и прибыльная работа. Разработана стратегия к увеличению и росту финансового состояния ОАО «Снитово-А</w:t>
      </w:r>
      <w:r w:rsidR="00FC4307">
        <w:rPr>
          <w:sz w:val="28"/>
          <w:szCs w:val="28"/>
        </w:rPr>
        <w:t xml:space="preserve">гро». Планируется рост доходов </w:t>
      </w:r>
      <w:r w:rsidRPr="00FC4307">
        <w:rPr>
          <w:sz w:val="28"/>
          <w:szCs w:val="28"/>
        </w:rPr>
        <w:t>и прибыли</w:t>
      </w:r>
      <w:r w:rsidR="00FC4307">
        <w:rPr>
          <w:sz w:val="28"/>
          <w:szCs w:val="28"/>
        </w:rPr>
        <w:t xml:space="preserve"> за счет</w:t>
      </w:r>
      <w:r w:rsidRPr="00FC4307">
        <w:rPr>
          <w:sz w:val="28"/>
          <w:szCs w:val="28"/>
        </w:rPr>
        <w:t xml:space="preserve"> постоянного наращивания объемов производства продукции. </w:t>
      </w:r>
    </w:p>
    <w:p w:rsidR="006B2009" w:rsidRPr="00FC4307" w:rsidRDefault="006B2009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 xml:space="preserve">Для того </w:t>
      </w:r>
      <w:r w:rsidR="00FC4307">
        <w:rPr>
          <w:sz w:val="28"/>
          <w:szCs w:val="28"/>
        </w:rPr>
        <w:t>чтобы работать в таком режиме и</w:t>
      </w:r>
      <w:r w:rsidRPr="00FC4307">
        <w:rPr>
          <w:sz w:val="28"/>
          <w:szCs w:val="28"/>
        </w:rPr>
        <w:t xml:space="preserve"> достигать лучших результатов, получать прибыль, необходимо, в первую очередь, быть уверенным, что технологическое оснащение всех производственных процессов будет выполняться бесперебойно и правильно. </w:t>
      </w:r>
    </w:p>
    <w:p w:rsidR="006B2009" w:rsidRPr="00FC4307" w:rsidRDefault="006B2009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>В 2021 году хозяйству присоединены дополнительные земельные площади в количестве 800 га, для севооборота сельскохозяйственных культур. Увеличение посевных площадей, подразумевает дополнительный сев урожайных культур, использование средств защиты растений и минеральной продукции для полей.</w:t>
      </w:r>
    </w:p>
    <w:p w:rsidR="006B2009" w:rsidRPr="00FC4307" w:rsidRDefault="006B2009" w:rsidP="00FC4307">
      <w:pPr>
        <w:spacing w:line="360" w:lineRule="exact"/>
        <w:ind w:firstLine="709"/>
        <w:jc w:val="both"/>
        <w:rPr>
          <w:sz w:val="28"/>
          <w:szCs w:val="28"/>
        </w:rPr>
      </w:pPr>
      <w:r w:rsidRPr="00FC4307">
        <w:rPr>
          <w:sz w:val="28"/>
          <w:szCs w:val="28"/>
        </w:rPr>
        <w:t xml:space="preserve">Хозяйство работает в режиме нового времени. Ведется работа по усовершенствованию преобразования материально-технической базы, формируется ресурсный потенциал для ведения устойчивого производства, что позволяет восстановить и увеличить объемы сельскохозяйственной продукции. </w:t>
      </w:r>
    </w:p>
    <w:p w:rsidR="000514C8" w:rsidRPr="00FC4307" w:rsidRDefault="000514C8" w:rsidP="00FC4307">
      <w:pPr>
        <w:spacing w:line="360" w:lineRule="exact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0514C8" w:rsidRPr="00FC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37"/>
    <w:rsid w:val="000514C8"/>
    <w:rsid w:val="00146D7F"/>
    <w:rsid w:val="00147736"/>
    <w:rsid w:val="002F4A79"/>
    <w:rsid w:val="002F6A55"/>
    <w:rsid w:val="004E1A37"/>
    <w:rsid w:val="00693702"/>
    <w:rsid w:val="006A1168"/>
    <w:rsid w:val="006B2009"/>
    <w:rsid w:val="00721A2D"/>
    <w:rsid w:val="007F7869"/>
    <w:rsid w:val="008955A9"/>
    <w:rsid w:val="009603E6"/>
    <w:rsid w:val="00A570BD"/>
    <w:rsid w:val="00A715A4"/>
    <w:rsid w:val="00A87D48"/>
    <w:rsid w:val="00AB2EFB"/>
    <w:rsid w:val="00B32D79"/>
    <w:rsid w:val="00E67B4E"/>
    <w:rsid w:val="00F0793B"/>
    <w:rsid w:val="00FC4307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997C"/>
  <w15:docId w15:val="{90006B88-41BE-4EAB-9B9C-82A14E57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2024-02-13T10:57:00Z</cp:lastPrinted>
  <dcterms:created xsi:type="dcterms:W3CDTF">2022-01-18T12:10:00Z</dcterms:created>
  <dcterms:modified xsi:type="dcterms:W3CDTF">2024-04-25T07:26:00Z</dcterms:modified>
</cp:coreProperties>
</file>